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Obecně závazná vyhláška obce Smržice č.2/1998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o místním poplatku za provozovaný výherní hrací přístroj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    Obecní zastupitelstvo obce Smržice schválilo dne 7.dubna 1998 podle ustanovení </w:t>
      </w: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15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 zákona ČNR č.565/1990 </w:t>
      </w:r>
      <w:proofErr w:type="spellStart"/>
      <w:proofErr w:type="gramStart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Sb.,o</w:t>
      </w:r>
      <w:proofErr w:type="spellEnd"/>
      <w:proofErr w:type="gramEnd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místních poplatcích ve znění pozdějších předpisů a v souladu s ustanoveními </w:t>
      </w: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14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odst.</w:t>
      </w: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1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  <w:proofErr w:type="spellStart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písm.</w:t>
      </w: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h</w:t>
      </w:r>
      <w:proofErr w:type="spellEnd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, </w:t>
      </w: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16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odst.</w:t>
      </w: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1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a </w:t>
      </w: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§ 36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odst.</w:t>
      </w: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1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písm. </w:t>
      </w: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f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zák. ČNR č.367/1990 Sb., o obcích, ve znění pozdějších předpisů, tuto obecně závaznou vyhlášku o místním poplatku za provozovaný výherní hrací přístroj.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Článek 1.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Základní ustanovení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0bec Smržice vybírá místní poplatek za provozovaný výherní hrací přístroj.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Výkon správy těchto poplatků provádí Obecní </w:t>
      </w:r>
      <w:proofErr w:type="spellStart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úrad</w:t>
      </w:r>
      <w:proofErr w:type="spellEnd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</w:t>
      </w:r>
      <w:proofErr w:type="gramStart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ve  Smržicích</w:t>
      </w:r>
      <w:proofErr w:type="gramEnd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.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Článek 2.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Předmět poplatku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Poplatku podléhá každý povolený výherní hrací přistroj ve smyslu zákona f.202/1990 Sb.7D loteri1ch a jiných podobných hrách, ve znění pozdějších předpisů.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Článek 3.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Poplatník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Poplatníkem je právnická osoba, která je provozovatelem výherního hracího přístroje.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Článek 4.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Oznamovací povinnost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Poplatník je povinen písemně ve lhůtě 15 dnů ohlásit správci poplatku uvedení VHP do provozu.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Při plnění ohlašovací povinnosti je poplatn1k povinen sdělit správci poplatku název právnické osoby, sídlo a další identity.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lastRenderedPageBreak/>
        <w:t>3.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Poplatník je rovněž povinen oznámit ve lhůtě 8 dnů správci poplatku ukončení provozování VHP, tj. zánik </w:t>
      </w:r>
      <w:proofErr w:type="spellStart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</w:t>
      </w:r>
      <w:proofErr w:type="spellEnd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. povinnosti.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Článek 5.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Sazba poplatku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Poplatek za každý VHP činí 5 000,- Kč na tři měsíce. </w:t>
      </w:r>
      <w:proofErr w:type="gramStart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  případě</w:t>
      </w:r>
      <w:proofErr w:type="gramEnd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, že VHP bude provozovaný po dobu kratší než tři měsíce bude poplatek vyměřený v poměrné části.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Článek 6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Vznik a zánik poplatkové povinnosti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Poplatek se platí ode dne, ve kterým poplatková povinnost vznikla.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Poplatková povinnost zaniká dnem ukončení provozu VHP.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Článek 7.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Splatnost poplatku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Poplatek je splatný: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a.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při povolení k provozování VHP na dobu tři měsíce do jednoho měsíce po zahájení provozu.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b.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při povolení provozování VHP na dobu šesti měsíců ve dvou </w:t>
      </w:r>
      <w:proofErr w:type="gramStart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splátkách</w:t>
      </w:r>
      <w:proofErr w:type="gramEnd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a to splatných vždy poslední den příslušného čtvrtletí.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c.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při povolování provozování VHP na kalendářní rok </w:t>
      </w:r>
      <w:proofErr w:type="gramStart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ve  čtyřech</w:t>
      </w:r>
      <w:proofErr w:type="gramEnd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splátkách splatných vždy poslední den přís1ušného čtvrtletí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435" w:hanging="435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d.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poplatek může být zaplacen poplatníkem jednorázově.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Článek 8.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Ustanovení společná a závěrečná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1.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Nebudou-li poplatky zaplaceny včas nebo ve správně výši, vyměří správce poplatku poplatek platebním výměrem a může zvýšit </w:t>
      </w:r>
      <w:proofErr w:type="gramStart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včas  nezaplacené</w:t>
      </w:r>
      <w:proofErr w:type="gramEnd"/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 xml:space="preserve"> poplatky až o 50%.</w:t>
      </w:r>
    </w:p>
    <w:p w:rsidR="004163D9" w:rsidRPr="004163D9" w:rsidRDefault="004163D9" w:rsidP="004163D9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2.</w:t>
      </w:r>
      <w:r w:rsidRPr="004163D9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Pokud poplatn1k nesplní svoji oznamovací povinnost stanovenou vyhláškou, může správce poplatku uložit pokutu za nepeněžité plnění ve smyslu ustanovení </w:t>
      </w: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 xml:space="preserve">§ </w:t>
      </w: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lastRenderedPageBreak/>
        <w:t>37</w:t>
      </w: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zákona č.337/1992 Sb. o správě daní a poplatků, ve znění pozdějších předpisů.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 </w:t>
      </w:r>
    </w:p>
    <w:p w:rsidR="004163D9" w:rsidRPr="004163D9" w:rsidRDefault="004163D9" w:rsidP="004163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b/>
          <w:bCs/>
          <w:color w:val="1D241C"/>
          <w:sz w:val="27"/>
          <w:szCs w:val="27"/>
          <w:lang w:eastAsia="cs-CZ"/>
        </w:rPr>
        <w:t>Článek 9.</w:t>
      </w:r>
    </w:p>
    <w:p w:rsidR="004163D9" w:rsidRPr="004163D9" w:rsidRDefault="004163D9" w:rsidP="004163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163D9">
        <w:rPr>
          <w:rFonts w:ascii="Courier New" w:eastAsia="Times New Roman" w:hAnsi="Courier New" w:cs="Courier New"/>
          <w:color w:val="1D241C"/>
          <w:sz w:val="27"/>
          <w:szCs w:val="27"/>
          <w:lang w:eastAsia="cs-CZ"/>
        </w:rPr>
        <w:t>Tato obecně závazná vyhláška nabývá účinnosti dne: 1.7.1998</w:t>
      </w:r>
    </w:p>
    <w:p w:rsidR="00562C83" w:rsidRDefault="00562C83">
      <w:bookmarkStart w:id="0" w:name="_GoBack"/>
      <w:bookmarkEnd w:id="0"/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9"/>
    <w:rsid w:val="004163D9"/>
    <w:rsid w:val="005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46F8C-FFF7-4B7E-8173-7EEE5DBD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2019-12-21T18:16:00Z</dcterms:created>
  <dcterms:modified xsi:type="dcterms:W3CDTF">2019-12-21T18:16:00Z</dcterms:modified>
</cp:coreProperties>
</file>